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C10D27">
      <w:r w:rsidRPr="00C10D27">
        <w:rPr>
          <w:rFonts w:cs="Arial"/>
          <w:rtl/>
        </w:rPr>
        <w:drawing>
          <wp:inline distT="0" distB="0" distL="0" distR="0" wp14:anchorId="3CEB5E3C" wp14:editId="22E580BE">
            <wp:extent cx="5239481" cy="7211431"/>
            <wp:effectExtent l="0" t="0" r="0" b="8890"/>
            <wp:docPr id="86300762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076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B13" w:rsidSect="008137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27"/>
    <w:rsid w:val="00594363"/>
    <w:rsid w:val="0081373C"/>
    <w:rsid w:val="00B1236C"/>
    <w:rsid w:val="00C10D27"/>
    <w:rsid w:val="00D13D2B"/>
    <w:rsid w:val="00F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12366-1084-4CA8-83C9-EAED7A8C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Sviva.gov.il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דסה  Michal Dasa</dc:creator>
  <cp:keywords/>
  <dc:description/>
  <cp:lastModifiedBy>מיכל דסה  Michal Dasa</cp:lastModifiedBy>
  <cp:revision>1</cp:revision>
  <dcterms:created xsi:type="dcterms:W3CDTF">2023-09-18T11:36:00Z</dcterms:created>
  <dcterms:modified xsi:type="dcterms:W3CDTF">2023-09-18T11:36:00Z</dcterms:modified>
</cp:coreProperties>
</file>